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7F0" w:rsidRPr="0040741D" w:rsidRDefault="005707F0" w:rsidP="005707F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21 Summarising data</w:t>
      </w:r>
    </w:p>
    <w:p w:rsidR="005707F0" w:rsidRPr="00D775C4" w:rsidRDefault="005707F0" w:rsidP="00D775C4">
      <w:pPr>
        <w:rPr>
          <w:rFonts w:ascii="Times New Roman" w:hAnsi="Times New Roman" w:cs="Times New Roman"/>
        </w:rPr>
      </w:pPr>
    </w:p>
    <w:p w:rsidR="00223B66" w:rsidRPr="00D775C4" w:rsidRDefault="00223B66" w:rsidP="00D775C4">
      <w:pPr>
        <w:tabs>
          <w:tab w:val="left" w:pos="5655"/>
        </w:tabs>
        <w:ind w:left="270" w:hanging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  <w:b/>
        </w:rPr>
        <w:t>1.</w:t>
      </w:r>
      <w:r w:rsidR="00D775C4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Find the mean and variance of the following set of data:</w:t>
      </w:r>
    </w:p>
    <w:p w:rsidR="00223B66" w:rsidRPr="00D775C4" w:rsidRDefault="00903325" w:rsidP="00F1632E">
      <w:pPr>
        <w:ind w:left="270" w:hanging="2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11, 36, 71, 44, 84, 62, 87</w:t>
      </w:r>
    </w:p>
    <w:p w:rsidR="00223B66" w:rsidRDefault="00D775C4" w:rsidP="00D775C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223B66" w:rsidRPr="00D775C4">
        <w:rPr>
          <w:rFonts w:ascii="Times New Roman" w:hAnsi="Times New Roman" w:cs="Times New Roman"/>
          <w:i/>
        </w:rPr>
        <w:t>[3 marks]</w:t>
      </w:r>
    </w:p>
    <w:p w:rsidR="00D775C4" w:rsidRPr="00D775C4" w:rsidRDefault="00D775C4" w:rsidP="00D775C4">
      <w:pPr>
        <w:rPr>
          <w:rFonts w:ascii="Times New Roman" w:hAnsi="Times New Roman" w:cs="Times New Roman"/>
        </w:rPr>
      </w:pPr>
    </w:p>
    <w:p w:rsidR="00223B66" w:rsidRDefault="00223B66" w:rsidP="00D775C4">
      <w:pPr>
        <w:ind w:left="270" w:hanging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  <w:b/>
        </w:rPr>
        <w:t>2.</w:t>
      </w:r>
      <w:r w:rsidR="00D775C4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 xml:space="preserve">The heights of </w:t>
      </w:r>
      <w:r w:rsidR="00D775C4">
        <w:rPr>
          <w:rFonts w:ascii="Times New Roman" w:hAnsi="Times New Roman" w:cs="Times New Roman"/>
        </w:rPr>
        <w:t>72</w:t>
      </w:r>
      <w:r w:rsidRPr="00D775C4">
        <w:rPr>
          <w:rFonts w:ascii="Times New Roman" w:hAnsi="Times New Roman" w:cs="Times New Roman"/>
        </w:rPr>
        <w:t xml:space="preserve"> trees are summarised in the following table: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440"/>
        <w:gridCol w:w="1440"/>
      </w:tblGrid>
      <w:tr w:rsidR="00533AB4" w:rsidTr="00F1632E">
        <w:trPr>
          <w:trHeight w:hRule="exact" w:val="504"/>
        </w:trPr>
        <w:tc>
          <w:tcPr>
            <w:tcW w:w="1440" w:type="dxa"/>
            <w:vAlign w:val="center"/>
          </w:tcPr>
          <w:p w:rsidR="00533AB4" w:rsidRDefault="00533AB4" w:rsidP="00D775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Height (m)</w:t>
            </w:r>
          </w:p>
        </w:tc>
        <w:tc>
          <w:tcPr>
            <w:tcW w:w="1440" w:type="dxa"/>
            <w:vAlign w:val="center"/>
          </w:tcPr>
          <w:p w:rsidR="00533AB4" w:rsidRDefault="00533AB4" w:rsidP="00D775C4">
            <w:pPr>
              <w:rPr>
                <w:rFonts w:ascii="Times New Roman" w:hAnsi="Times New Roman" w:cs="Times New Roman"/>
              </w:rPr>
            </w:pPr>
            <w:r w:rsidRPr="00D775C4">
              <w:rPr>
                <w:rFonts w:ascii="Times New Roman" w:hAnsi="Times New Roman" w:cs="Times New Roman"/>
                <w:b/>
              </w:rPr>
              <w:t>Frequency</w:t>
            </w:r>
          </w:p>
        </w:tc>
      </w:tr>
      <w:tr w:rsidR="00533AB4" w:rsidTr="00F1632E">
        <w:trPr>
          <w:trHeight w:hRule="exact" w:val="504"/>
        </w:trPr>
        <w:tc>
          <w:tcPr>
            <w:tcW w:w="1440" w:type="dxa"/>
            <w:vAlign w:val="center"/>
          </w:tcPr>
          <w:p w:rsidR="00533AB4" w:rsidRDefault="00533AB4" w:rsidP="00F16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vAlign w:val="center"/>
          </w:tcPr>
          <w:p w:rsidR="00533AB4" w:rsidRDefault="003F6D65" w:rsidP="003F6D65">
            <w:pPr>
              <w:tabs>
                <w:tab w:val="right" w:pos="73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533AB4">
              <w:rPr>
                <w:rFonts w:ascii="Times New Roman" w:hAnsi="Times New Roman" w:cs="Times New Roman"/>
              </w:rPr>
              <w:t>11</w:t>
            </w:r>
          </w:p>
        </w:tc>
      </w:tr>
      <w:tr w:rsidR="00533AB4" w:rsidTr="00F1632E">
        <w:trPr>
          <w:trHeight w:hRule="exact" w:val="504"/>
        </w:trPr>
        <w:tc>
          <w:tcPr>
            <w:tcW w:w="1440" w:type="dxa"/>
            <w:vAlign w:val="center"/>
          </w:tcPr>
          <w:p w:rsidR="00533AB4" w:rsidRDefault="00533AB4" w:rsidP="00F16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440" w:type="dxa"/>
            <w:vAlign w:val="center"/>
          </w:tcPr>
          <w:p w:rsidR="00533AB4" w:rsidRDefault="003F6D65" w:rsidP="003F6D65">
            <w:pPr>
              <w:tabs>
                <w:tab w:val="right" w:pos="73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533AB4">
              <w:rPr>
                <w:rFonts w:ascii="Times New Roman" w:hAnsi="Times New Roman" w:cs="Times New Roman"/>
              </w:rPr>
              <w:t>21</w:t>
            </w:r>
          </w:p>
        </w:tc>
      </w:tr>
      <w:tr w:rsidR="00533AB4" w:rsidTr="00F1632E">
        <w:trPr>
          <w:trHeight w:hRule="exact" w:val="504"/>
        </w:trPr>
        <w:tc>
          <w:tcPr>
            <w:tcW w:w="1440" w:type="dxa"/>
            <w:vAlign w:val="center"/>
          </w:tcPr>
          <w:p w:rsidR="00533AB4" w:rsidRDefault="00533AB4" w:rsidP="00533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440" w:type="dxa"/>
            <w:vAlign w:val="center"/>
          </w:tcPr>
          <w:p w:rsidR="00533AB4" w:rsidRDefault="003F6D65" w:rsidP="003F6D65">
            <w:pPr>
              <w:tabs>
                <w:tab w:val="right" w:pos="73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533AB4">
              <w:rPr>
                <w:rFonts w:ascii="Times New Roman" w:hAnsi="Times New Roman" w:cs="Times New Roman"/>
              </w:rPr>
              <w:t>23</w:t>
            </w:r>
          </w:p>
        </w:tc>
      </w:tr>
      <w:tr w:rsidR="00533AB4" w:rsidTr="00F1632E">
        <w:trPr>
          <w:trHeight w:hRule="exact" w:val="504"/>
        </w:trPr>
        <w:tc>
          <w:tcPr>
            <w:tcW w:w="1440" w:type="dxa"/>
            <w:vAlign w:val="center"/>
          </w:tcPr>
          <w:p w:rsidR="00533AB4" w:rsidRDefault="00533AB4" w:rsidP="00533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440" w:type="dxa"/>
            <w:vAlign w:val="center"/>
          </w:tcPr>
          <w:p w:rsidR="00533AB4" w:rsidRDefault="003F6D65" w:rsidP="003F6D65">
            <w:pPr>
              <w:tabs>
                <w:tab w:val="right" w:pos="73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533AB4">
              <w:rPr>
                <w:rFonts w:ascii="Times New Roman" w:hAnsi="Times New Roman" w:cs="Times New Roman"/>
              </w:rPr>
              <w:t>11</w:t>
            </w:r>
          </w:p>
        </w:tc>
      </w:tr>
      <w:tr w:rsidR="00533AB4" w:rsidTr="00F1632E">
        <w:trPr>
          <w:trHeight w:hRule="exact" w:val="504"/>
        </w:trPr>
        <w:tc>
          <w:tcPr>
            <w:tcW w:w="1440" w:type="dxa"/>
            <w:vAlign w:val="center"/>
          </w:tcPr>
          <w:p w:rsidR="00533AB4" w:rsidRDefault="00533AB4" w:rsidP="00533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0" w:type="dxa"/>
            <w:vAlign w:val="center"/>
          </w:tcPr>
          <w:p w:rsidR="00533AB4" w:rsidRDefault="003F6D65" w:rsidP="003F6D65">
            <w:pPr>
              <w:tabs>
                <w:tab w:val="right" w:pos="73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533AB4">
              <w:rPr>
                <w:rFonts w:ascii="Times New Roman" w:hAnsi="Times New Roman" w:cs="Times New Roman"/>
              </w:rPr>
              <w:t>6</w:t>
            </w:r>
          </w:p>
        </w:tc>
      </w:tr>
    </w:tbl>
    <w:p w:rsidR="00223B66" w:rsidRPr="00D775C4" w:rsidRDefault="00F644E9" w:rsidP="00094DC4">
      <w:pPr>
        <w:spacing w:before="200"/>
        <w:ind w:left="274" w:hanging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E1D08" w:rsidRPr="00D775C4">
        <w:rPr>
          <w:rFonts w:ascii="Times New Roman" w:hAnsi="Times New Roman" w:cs="Times New Roman"/>
        </w:rPr>
        <w:t>Estimat</w:t>
      </w:r>
      <w:r w:rsidR="00223B66" w:rsidRPr="00D775C4">
        <w:rPr>
          <w:rFonts w:ascii="Times New Roman" w:hAnsi="Times New Roman" w:cs="Times New Roman"/>
        </w:rPr>
        <w:t>e the mean and standard deviation of this sample of heights.</w:t>
      </w:r>
    </w:p>
    <w:p w:rsidR="00223B66" w:rsidRDefault="00D775C4" w:rsidP="00D775C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D775C4">
        <w:rPr>
          <w:rFonts w:ascii="Times New Roman" w:hAnsi="Times New Roman" w:cs="Times New Roman"/>
          <w:i/>
        </w:rPr>
        <w:t xml:space="preserve">) </w:t>
      </w:r>
      <w:r w:rsidR="00540A24" w:rsidRPr="00D775C4">
        <w:rPr>
          <w:rFonts w:ascii="Times New Roman" w:hAnsi="Times New Roman" w:cs="Times New Roman"/>
          <w:i/>
        </w:rPr>
        <w:t>[4</w:t>
      </w:r>
      <w:r w:rsidR="00223B66" w:rsidRPr="00D775C4">
        <w:rPr>
          <w:rFonts w:ascii="Times New Roman" w:hAnsi="Times New Roman" w:cs="Times New Roman"/>
          <w:i/>
        </w:rPr>
        <w:t xml:space="preserve"> marks]</w:t>
      </w:r>
    </w:p>
    <w:p w:rsidR="00D775C4" w:rsidRPr="00D775C4" w:rsidRDefault="00D775C4" w:rsidP="00D775C4">
      <w:pPr>
        <w:rPr>
          <w:rFonts w:ascii="Times New Roman" w:hAnsi="Times New Roman" w:cs="Times New Roman"/>
        </w:rPr>
      </w:pPr>
    </w:p>
    <w:p w:rsidR="00FA25D2" w:rsidRDefault="00EE69A2" w:rsidP="00FA25D2">
      <w:pPr>
        <w:ind w:left="270" w:hanging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  <w:b/>
        </w:rPr>
        <w:t>3.</w:t>
      </w:r>
      <w:r w:rsidR="00533AB4">
        <w:rPr>
          <w:rFonts w:ascii="Times New Roman" w:hAnsi="Times New Roman" w:cs="Times New Roman"/>
          <w:b/>
        </w:rPr>
        <w:tab/>
      </w:r>
      <w:r w:rsidRPr="00D775C4">
        <w:rPr>
          <w:rFonts w:ascii="Times New Roman" w:hAnsi="Times New Roman" w:cs="Times New Roman"/>
        </w:rPr>
        <w:t>A set of data can be summarised as follows:</w:t>
      </w:r>
    </w:p>
    <w:p w:rsidR="00FA25D2" w:rsidRDefault="00FA25D2" w:rsidP="00FA25D2">
      <w:pPr>
        <w:pStyle w:val="MTDisplayEquation"/>
      </w:pPr>
      <w:r>
        <w:tab/>
      </w:r>
      <w:r w:rsidRPr="00FA25D2">
        <w:rPr>
          <w:position w:val="-28"/>
        </w:rPr>
        <w:object w:dxaOrig="265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33.75pt" o:ole="">
            <v:imagedata r:id="rId7" o:title=""/>
          </v:shape>
          <o:OLEObject Type="Embed" ProgID="Equation.DSMT4" ShapeID="_x0000_i1025" DrawAspect="Content" ObjectID="_1426506994" r:id="rId8"/>
        </w:object>
      </w:r>
      <w:r>
        <w:t xml:space="preserve"> </w:t>
      </w:r>
    </w:p>
    <w:p w:rsidR="00540A24" w:rsidRPr="00D775C4" w:rsidRDefault="00540A24" w:rsidP="00094DC4">
      <w:pPr>
        <w:ind w:left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>Calculate the standard deviation of the data.</w:t>
      </w:r>
    </w:p>
    <w:p w:rsidR="00EE69A2" w:rsidRDefault="00D775C4" w:rsidP="00D775C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540A24" w:rsidRPr="00D775C4">
        <w:rPr>
          <w:rFonts w:ascii="Times New Roman" w:hAnsi="Times New Roman" w:cs="Times New Roman"/>
          <w:i/>
        </w:rPr>
        <w:t>[5 marks]</w:t>
      </w:r>
    </w:p>
    <w:p w:rsidR="00D775C4" w:rsidRDefault="00D775C4" w:rsidP="00533AB4">
      <w:pPr>
        <w:rPr>
          <w:rFonts w:ascii="Times New Roman" w:hAnsi="Times New Roman" w:cs="Times New Roman"/>
        </w:rPr>
      </w:pPr>
    </w:p>
    <w:p w:rsidR="00533AB4" w:rsidRDefault="00533AB4" w:rsidP="00533AB4">
      <w:pPr>
        <w:rPr>
          <w:rFonts w:ascii="Times New Roman" w:hAnsi="Times New Roman" w:cs="Times New Roman"/>
        </w:rPr>
      </w:pPr>
    </w:p>
    <w:p w:rsidR="00533AB4" w:rsidRDefault="00533AB4" w:rsidP="00533AB4">
      <w:pPr>
        <w:rPr>
          <w:rFonts w:ascii="Times New Roman" w:hAnsi="Times New Roman" w:cs="Times New Roman"/>
        </w:rPr>
      </w:pPr>
    </w:p>
    <w:p w:rsidR="00533AB4" w:rsidRDefault="00533AB4" w:rsidP="00533AB4">
      <w:pPr>
        <w:rPr>
          <w:rFonts w:ascii="Times New Roman" w:hAnsi="Times New Roman" w:cs="Times New Roman"/>
        </w:rPr>
      </w:pPr>
    </w:p>
    <w:p w:rsidR="00533AB4" w:rsidRPr="00D775C4" w:rsidRDefault="00533AB4" w:rsidP="00533AB4">
      <w:pPr>
        <w:rPr>
          <w:rFonts w:ascii="Times New Roman" w:hAnsi="Times New Roman" w:cs="Times New Roman"/>
        </w:rPr>
      </w:pPr>
    </w:p>
    <w:p w:rsidR="0070465B" w:rsidRDefault="00EE69A2" w:rsidP="00533AB4">
      <w:pPr>
        <w:ind w:left="270" w:hanging="270"/>
        <w:rPr>
          <w:rFonts w:ascii="Times New Roman" w:hAnsi="Times New Roman" w:cs="Times New Roman"/>
        </w:rPr>
      </w:pPr>
      <w:r w:rsidRPr="00533AB4">
        <w:rPr>
          <w:rFonts w:ascii="Times New Roman" w:hAnsi="Times New Roman" w:cs="Times New Roman"/>
          <w:b/>
        </w:rPr>
        <w:lastRenderedPageBreak/>
        <w:t>4</w:t>
      </w:r>
      <w:r w:rsidR="0070465B" w:rsidRPr="00533AB4">
        <w:rPr>
          <w:rFonts w:ascii="Times New Roman" w:hAnsi="Times New Roman" w:cs="Times New Roman"/>
          <w:b/>
        </w:rPr>
        <w:t>.</w:t>
      </w:r>
      <w:r w:rsidR="00533AB4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All students in a class recorded how long, in minutes, it took them to travel to school that</w:t>
      </w:r>
      <w:r w:rsidR="00240DB4">
        <w:rPr>
          <w:rFonts w:ascii="Times New Roman" w:hAnsi="Times New Roman" w:cs="Times New Roman"/>
        </w:rPr>
        <w:t xml:space="preserve">    </w:t>
      </w:r>
      <w:r w:rsidRPr="00D775C4">
        <w:rPr>
          <w:rFonts w:ascii="Times New Roman" w:hAnsi="Times New Roman" w:cs="Times New Roman"/>
        </w:rPr>
        <w:t>morning. The results are summarised in a cumulative frequency table: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434"/>
        <w:gridCol w:w="2430"/>
      </w:tblGrid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2C126B" w:rsidRDefault="002C126B" w:rsidP="002C126B">
            <w:pPr>
              <w:rPr>
                <w:rFonts w:ascii="Times New Roman" w:hAnsi="Times New Roman" w:cs="Times New Roman"/>
                <w:b/>
              </w:rPr>
            </w:pPr>
            <w:r w:rsidRPr="002C126B">
              <w:rPr>
                <w:rFonts w:ascii="Times New Roman" w:hAnsi="Times New Roman" w:cs="Times New Roman"/>
                <w:b/>
              </w:rPr>
              <w:t xml:space="preserve">Time in minutes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2C126B"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430" w:type="dxa"/>
            <w:vAlign w:val="center"/>
          </w:tcPr>
          <w:p w:rsidR="002C126B" w:rsidRPr="002C126B" w:rsidRDefault="002C126B" w:rsidP="00533AB4">
            <w:pPr>
              <w:rPr>
                <w:rFonts w:ascii="Times New Roman" w:hAnsi="Times New Roman" w:cs="Times New Roman"/>
                <w:b/>
              </w:rPr>
            </w:pPr>
            <w:r w:rsidRPr="002C126B">
              <w:rPr>
                <w:rFonts w:ascii="Times New Roman" w:hAnsi="Times New Roman" w:cs="Times New Roman"/>
                <w:b/>
              </w:rPr>
              <w:t>Cumulative frequency</w:t>
            </w:r>
          </w:p>
        </w:tc>
      </w:tr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FA25D2" w:rsidRDefault="00FA25D2" w:rsidP="00FA25D2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25D2">
              <w:rPr>
                <w:rFonts w:ascii="Times New Roman" w:hAnsi="Times New Roman" w:cs="Times New Roman"/>
              </w:rPr>
              <w:t xml:space="preserve">0 &lt; </w:t>
            </w:r>
            <w:r w:rsidRPr="00FA25D2">
              <w:rPr>
                <w:rFonts w:ascii="Times New Roman" w:hAnsi="Times New Roman" w:cs="Times New Roman"/>
                <w:i/>
              </w:rPr>
              <w:t>t</w:t>
            </w:r>
            <w:r w:rsidRPr="00FA25D2">
              <w:rPr>
                <w:rFonts w:ascii="Times New Roman" w:hAnsi="Times New Roman" w:cs="Times New Roman"/>
              </w:rPr>
              <w:t xml:space="preserve"> ≤ 6</w:t>
            </w:r>
          </w:p>
        </w:tc>
        <w:tc>
          <w:tcPr>
            <w:tcW w:w="2430" w:type="dxa"/>
            <w:vAlign w:val="center"/>
          </w:tcPr>
          <w:p w:rsidR="002C126B" w:rsidRDefault="00F644E9" w:rsidP="00F64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FA25D2" w:rsidRDefault="00FA25D2" w:rsidP="00FA25D2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25D2">
              <w:rPr>
                <w:rFonts w:ascii="Times New Roman" w:hAnsi="Times New Roman" w:cs="Times New Roman"/>
              </w:rPr>
              <w:t xml:space="preserve">0 &lt; </w:t>
            </w:r>
            <w:r w:rsidRPr="00FA25D2">
              <w:rPr>
                <w:rFonts w:ascii="Times New Roman" w:hAnsi="Times New Roman" w:cs="Times New Roman"/>
                <w:i/>
              </w:rPr>
              <w:t>t</w:t>
            </w:r>
            <w:r w:rsidRPr="00FA25D2">
              <w:rPr>
                <w:rFonts w:ascii="Times New Roman" w:hAnsi="Times New Roman" w:cs="Times New Roman"/>
              </w:rPr>
              <w:t xml:space="preserve"> ≤ 10</w:t>
            </w:r>
          </w:p>
        </w:tc>
        <w:tc>
          <w:tcPr>
            <w:tcW w:w="2430" w:type="dxa"/>
            <w:vAlign w:val="center"/>
          </w:tcPr>
          <w:p w:rsidR="002C126B" w:rsidRDefault="00F644E9" w:rsidP="00F64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FA25D2" w:rsidRDefault="00FA25D2" w:rsidP="00FA25D2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25D2">
              <w:rPr>
                <w:rFonts w:ascii="Times New Roman" w:hAnsi="Times New Roman" w:cs="Times New Roman"/>
              </w:rPr>
              <w:t xml:space="preserve">0 &lt; </w:t>
            </w:r>
            <w:r w:rsidRPr="00FA25D2">
              <w:rPr>
                <w:rFonts w:ascii="Times New Roman" w:hAnsi="Times New Roman" w:cs="Times New Roman"/>
                <w:i/>
              </w:rPr>
              <w:t>t</w:t>
            </w:r>
            <w:r w:rsidRPr="00FA25D2">
              <w:rPr>
                <w:rFonts w:ascii="Times New Roman" w:hAnsi="Times New Roman" w:cs="Times New Roman"/>
              </w:rPr>
              <w:t xml:space="preserve"> ≤ 15</w:t>
            </w:r>
          </w:p>
        </w:tc>
        <w:tc>
          <w:tcPr>
            <w:tcW w:w="2430" w:type="dxa"/>
            <w:vAlign w:val="center"/>
          </w:tcPr>
          <w:p w:rsidR="002C126B" w:rsidRDefault="00F644E9" w:rsidP="00F64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FA25D2" w:rsidRDefault="00FA25D2" w:rsidP="00E36CB0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25D2">
              <w:rPr>
                <w:rFonts w:ascii="Times New Roman" w:hAnsi="Times New Roman" w:cs="Times New Roman"/>
              </w:rPr>
              <w:t xml:space="preserve">0 &lt; </w:t>
            </w:r>
            <w:r w:rsidRPr="00FA25D2">
              <w:rPr>
                <w:rFonts w:ascii="Times New Roman" w:hAnsi="Times New Roman" w:cs="Times New Roman"/>
                <w:i/>
              </w:rPr>
              <w:t>t</w:t>
            </w:r>
            <w:r w:rsidRPr="00FA25D2">
              <w:rPr>
                <w:rFonts w:ascii="Times New Roman" w:hAnsi="Times New Roman" w:cs="Times New Roman"/>
              </w:rPr>
              <w:t xml:space="preserve"> ≤ 20</w:t>
            </w:r>
          </w:p>
        </w:tc>
        <w:tc>
          <w:tcPr>
            <w:tcW w:w="2430" w:type="dxa"/>
            <w:vAlign w:val="center"/>
          </w:tcPr>
          <w:p w:rsidR="002C126B" w:rsidRDefault="00F644E9" w:rsidP="00F64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FA25D2" w:rsidRDefault="00FA25D2" w:rsidP="00FA25D2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25D2">
              <w:rPr>
                <w:rFonts w:ascii="Times New Roman" w:hAnsi="Times New Roman" w:cs="Times New Roman"/>
              </w:rPr>
              <w:t xml:space="preserve">0 &lt; </w:t>
            </w:r>
            <w:r w:rsidRPr="00FA25D2">
              <w:rPr>
                <w:rFonts w:ascii="Times New Roman" w:hAnsi="Times New Roman" w:cs="Times New Roman"/>
                <w:i/>
              </w:rPr>
              <w:t>t</w:t>
            </w:r>
            <w:r w:rsidRPr="00FA25D2">
              <w:rPr>
                <w:rFonts w:ascii="Times New Roman" w:hAnsi="Times New Roman" w:cs="Times New Roman"/>
              </w:rPr>
              <w:t xml:space="preserve"> ≤ 30</w:t>
            </w:r>
          </w:p>
        </w:tc>
        <w:tc>
          <w:tcPr>
            <w:tcW w:w="2430" w:type="dxa"/>
            <w:vAlign w:val="center"/>
          </w:tcPr>
          <w:p w:rsidR="002C126B" w:rsidRDefault="00F644E9" w:rsidP="00F64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2C126B" w:rsidTr="00F1632E">
        <w:trPr>
          <w:trHeight w:hRule="exact" w:val="504"/>
        </w:trPr>
        <w:tc>
          <w:tcPr>
            <w:tcW w:w="2434" w:type="dxa"/>
            <w:vAlign w:val="center"/>
          </w:tcPr>
          <w:p w:rsidR="002C126B" w:rsidRPr="00FA25D2" w:rsidRDefault="00FA25D2" w:rsidP="008167EB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25D2">
              <w:rPr>
                <w:rFonts w:ascii="Times New Roman" w:hAnsi="Times New Roman" w:cs="Times New Roman"/>
              </w:rPr>
              <w:t xml:space="preserve">0 </w:t>
            </w:r>
            <w:r w:rsidR="008167EB" w:rsidRPr="00FA25D2">
              <w:rPr>
                <w:rFonts w:ascii="Times New Roman" w:hAnsi="Times New Roman" w:cs="Times New Roman"/>
              </w:rPr>
              <w:t>&lt;</w:t>
            </w:r>
            <w:r w:rsidR="008167EB">
              <w:rPr>
                <w:rFonts w:ascii="Times New Roman" w:hAnsi="Times New Roman" w:cs="Times New Roman"/>
              </w:rPr>
              <w:t xml:space="preserve"> </w:t>
            </w:r>
            <w:r w:rsidRPr="00FA25D2">
              <w:rPr>
                <w:rFonts w:ascii="Times New Roman" w:hAnsi="Times New Roman" w:cs="Times New Roman"/>
                <w:i/>
              </w:rPr>
              <w:t>t</w:t>
            </w:r>
            <w:r w:rsidRPr="00FA25D2">
              <w:rPr>
                <w:rFonts w:ascii="Times New Roman" w:hAnsi="Times New Roman" w:cs="Times New Roman"/>
              </w:rPr>
              <w:t xml:space="preserve"> </w:t>
            </w:r>
            <w:r w:rsidR="008167EB" w:rsidRPr="00FA25D2">
              <w:rPr>
                <w:rFonts w:ascii="Times New Roman" w:hAnsi="Times New Roman" w:cs="Times New Roman"/>
              </w:rPr>
              <w:t xml:space="preserve"> ≤ </w:t>
            </w:r>
            <w:r w:rsidRPr="00FA25D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30" w:type="dxa"/>
            <w:vAlign w:val="center"/>
          </w:tcPr>
          <w:p w:rsidR="002C126B" w:rsidRDefault="00F644E9" w:rsidP="00F64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EE69A2" w:rsidRDefault="00EE69A2" w:rsidP="00094DC4">
      <w:pPr>
        <w:spacing w:before="200"/>
        <w:ind w:left="1080" w:hanging="36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>(a)</w:t>
      </w:r>
      <w:r w:rsidR="00533AB4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Fill in the following frequency table: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430"/>
        <w:gridCol w:w="2430"/>
      </w:tblGrid>
      <w:tr w:rsidR="00F644E9" w:rsidTr="00903325">
        <w:trPr>
          <w:trHeight w:hRule="exact" w:val="504"/>
        </w:trPr>
        <w:tc>
          <w:tcPr>
            <w:tcW w:w="2430" w:type="dxa"/>
            <w:vAlign w:val="center"/>
          </w:tcPr>
          <w:p w:rsidR="00F644E9" w:rsidRPr="002C126B" w:rsidRDefault="00F644E9" w:rsidP="005B5D29">
            <w:pPr>
              <w:rPr>
                <w:rFonts w:ascii="Times New Roman" w:hAnsi="Times New Roman" w:cs="Times New Roman"/>
                <w:b/>
              </w:rPr>
            </w:pPr>
            <w:r w:rsidRPr="002C126B">
              <w:rPr>
                <w:rFonts w:ascii="Times New Roman" w:hAnsi="Times New Roman" w:cs="Times New Roman"/>
                <w:b/>
              </w:rPr>
              <w:t xml:space="preserve">Time in minutes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2C126B"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430" w:type="dxa"/>
            <w:vAlign w:val="center"/>
          </w:tcPr>
          <w:p w:rsidR="00F644E9" w:rsidRPr="002C126B" w:rsidRDefault="00903325" w:rsidP="005B5D2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</w:t>
            </w:r>
            <w:r w:rsidR="00F644E9" w:rsidRPr="002C126B">
              <w:rPr>
                <w:rFonts w:ascii="Times New Roman" w:hAnsi="Times New Roman" w:cs="Times New Roman"/>
                <w:b/>
              </w:rPr>
              <w:t>requency</w:t>
            </w:r>
          </w:p>
        </w:tc>
      </w:tr>
      <w:tr w:rsidR="00F644E9" w:rsidTr="00903325">
        <w:trPr>
          <w:trHeight w:hRule="exact" w:val="504"/>
        </w:trPr>
        <w:tc>
          <w:tcPr>
            <w:tcW w:w="2430" w:type="dxa"/>
            <w:vAlign w:val="center"/>
          </w:tcPr>
          <w:p w:rsidR="00F644E9" w:rsidRPr="00E36CB0" w:rsidRDefault="00E36CB0" w:rsidP="00E36CB0">
            <w:pPr>
              <w:tabs>
                <w:tab w:val="left" w:pos="82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D32DDC" w:rsidRPr="00E36CB0">
              <w:rPr>
                <w:rFonts w:ascii="Times New Roman" w:hAnsi="Times New Roman" w:cs="Times New Roman"/>
              </w:rPr>
              <w:t xml:space="preserve">6 &lt; </w:t>
            </w:r>
            <w:r w:rsidR="00D32DDC" w:rsidRPr="00E36CB0">
              <w:rPr>
                <w:rFonts w:ascii="Times New Roman" w:hAnsi="Times New Roman" w:cs="Times New Roman"/>
                <w:i/>
              </w:rPr>
              <w:t>t</w:t>
            </w:r>
            <w:r w:rsidR="00D32DDC" w:rsidRPr="00E36CB0">
              <w:rPr>
                <w:rFonts w:ascii="Times New Roman" w:hAnsi="Times New Roman" w:cs="Times New Roman"/>
              </w:rPr>
              <w:t xml:space="preserve"> ≤ 10</w:t>
            </w:r>
          </w:p>
        </w:tc>
        <w:tc>
          <w:tcPr>
            <w:tcW w:w="2430" w:type="dxa"/>
            <w:vAlign w:val="center"/>
          </w:tcPr>
          <w:p w:rsidR="00F644E9" w:rsidRDefault="00F644E9" w:rsidP="005B5D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644E9" w:rsidTr="00903325">
        <w:trPr>
          <w:trHeight w:hRule="exact" w:val="504"/>
        </w:trPr>
        <w:tc>
          <w:tcPr>
            <w:tcW w:w="2430" w:type="dxa"/>
            <w:vAlign w:val="center"/>
          </w:tcPr>
          <w:p w:rsidR="00F644E9" w:rsidRPr="00E36CB0" w:rsidRDefault="00E36CB0" w:rsidP="00E36CB0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D32DDC" w:rsidRPr="00E36CB0">
              <w:rPr>
                <w:rFonts w:ascii="Times New Roman" w:hAnsi="Times New Roman" w:cs="Times New Roman"/>
              </w:rPr>
              <w:t xml:space="preserve">10 &lt; </w:t>
            </w:r>
            <w:r w:rsidR="00D32DDC" w:rsidRPr="00E36CB0">
              <w:rPr>
                <w:rFonts w:ascii="Times New Roman" w:hAnsi="Times New Roman" w:cs="Times New Roman"/>
                <w:i/>
              </w:rPr>
              <w:t>t</w:t>
            </w:r>
            <w:r w:rsidR="00D32DDC" w:rsidRPr="00E36CB0">
              <w:rPr>
                <w:rFonts w:ascii="Times New Roman" w:hAnsi="Times New Roman" w:cs="Times New Roman"/>
              </w:rPr>
              <w:t xml:space="preserve"> ≤ 1</w:t>
            </w:r>
            <w:r w:rsidRPr="00E36C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0" w:type="dxa"/>
            <w:vAlign w:val="center"/>
          </w:tcPr>
          <w:p w:rsidR="00F644E9" w:rsidRDefault="00F644E9" w:rsidP="005B5D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E9" w:rsidTr="00903325">
        <w:trPr>
          <w:trHeight w:hRule="exact" w:val="504"/>
        </w:trPr>
        <w:tc>
          <w:tcPr>
            <w:tcW w:w="2430" w:type="dxa"/>
            <w:vAlign w:val="center"/>
          </w:tcPr>
          <w:p w:rsidR="00F644E9" w:rsidRPr="00E36CB0" w:rsidRDefault="00E36CB0" w:rsidP="00E36CB0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E36CB0">
              <w:rPr>
                <w:rFonts w:ascii="Times New Roman" w:hAnsi="Times New Roman" w:cs="Times New Roman"/>
              </w:rPr>
              <w:t xml:space="preserve">15 &lt; </w:t>
            </w:r>
            <w:r w:rsidRPr="00E36CB0">
              <w:rPr>
                <w:rFonts w:ascii="Times New Roman" w:hAnsi="Times New Roman" w:cs="Times New Roman"/>
                <w:i/>
              </w:rPr>
              <w:t>t</w:t>
            </w:r>
            <w:r w:rsidRPr="00E36CB0">
              <w:rPr>
                <w:rFonts w:ascii="Times New Roman" w:hAnsi="Times New Roman" w:cs="Times New Roman"/>
              </w:rPr>
              <w:t xml:space="preserve"> ≤ 20</w:t>
            </w:r>
          </w:p>
        </w:tc>
        <w:tc>
          <w:tcPr>
            <w:tcW w:w="2430" w:type="dxa"/>
            <w:vAlign w:val="center"/>
          </w:tcPr>
          <w:p w:rsidR="00F644E9" w:rsidRDefault="00F644E9" w:rsidP="005B5D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E9" w:rsidTr="00903325">
        <w:trPr>
          <w:trHeight w:hRule="exact" w:val="504"/>
        </w:trPr>
        <w:tc>
          <w:tcPr>
            <w:tcW w:w="2430" w:type="dxa"/>
            <w:vAlign w:val="center"/>
          </w:tcPr>
          <w:p w:rsidR="00F644E9" w:rsidRPr="00E36CB0" w:rsidRDefault="00E36CB0" w:rsidP="00E36CB0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E36CB0">
              <w:rPr>
                <w:rFonts w:ascii="Times New Roman" w:hAnsi="Times New Roman" w:cs="Times New Roman"/>
              </w:rPr>
              <w:t xml:space="preserve">20 &lt; </w:t>
            </w:r>
            <w:r w:rsidRPr="00E36CB0">
              <w:rPr>
                <w:rFonts w:ascii="Times New Roman" w:hAnsi="Times New Roman" w:cs="Times New Roman"/>
                <w:i/>
              </w:rPr>
              <w:t>t</w:t>
            </w:r>
            <w:r w:rsidRPr="00E36CB0">
              <w:rPr>
                <w:rFonts w:ascii="Times New Roman" w:hAnsi="Times New Roman" w:cs="Times New Roman"/>
              </w:rPr>
              <w:t xml:space="preserve"> ≤ 30</w:t>
            </w:r>
          </w:p>
        </w:tc>
        <w:tc>
          <w:tcPr>
            <w:tcW w:w="2430" w:type="dxa"/>
            <w:vAlign w:val="center"/>
          </w:tcPr>
          <w:p w:rsidR="00F644E9" w:rsidRDefault="00F644E9" w:rsidP="005B5D29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F644E9" w:rsidTr="00903325">
        <w:trPr>
          <w:trHeight w:hRule="exact" w:val="504"/>
        </w:trPr>
        <w:tc>
          <w:tcPr>
            <w:tcW w:w="2430" w:type="dxa"/>
            <w:vAlign w:val="center"/>
          </w:tcPr>
          <w:p w:rsidR="00F644E9" w:rsidRPr="00E36CB0" w:rsidRDefault="00E36CB0" w:rsidP="008167EB">
            <w:pPr>
              <w:tabs>
                <w:tab w:val="left" w:pos="7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E36CB0">
              <w:rPr>
                <w:rFonts w:ascii="Times New Roman" w:hAnsi="Times New Roman" w:cs="Times New Roman"/>
              </w:rPr>
              <w:t>30</w:t>
            </w:r>
            <w:r w:rsidR="008167EB">
              <w:rPr>
                <w:rFonts w:ascii="Times New Roman" w:hAnsi="Times New Roman" w:cs="Times New Roman"/>
              </w:rPr>
              <w:t xml:space="preserve"> </w:t>
            </w:r>
            <w:r w:rsidR="008167EB" w:rsidRPr="00E36CB0">
              <w:rPr>
                <w:rFonts w:ascii="Times New Roman" w:hAnsi="Times New Roman" w:cs="Times New Roman"/>
              </w:rPr>
              <w:t>&lt;</w:t>
            </w:r>
            <w:r w:rsidR="008167EB">
              <w:rPr>
                <w:rFonts w:ascii="Times New Roman" w:hAnsi="Times New Roman" w:cs="Times New Roman"/>
              </w:rPr>
              <w:t xml:space="preserve"> </w:t>
            </w:r>
            <w:r w:rsidRPr="00E36CB0">
              <w:rPr>
                <w:rFonts w:ascii="Times New Roman" w:hAnsi="Times New Roman" w:cs="Times New Roman"/>
                <w:i/>
              </w:rPr>
              <w:t>t</w:t>
            </w:r>
            <w:r w:rsidRPr="00E36CB0">
              <w:rPr>
                <w:rFonts w:ascii="Times New Roman" w:hAnsi="Times New Roman" w:cs="Times New Roman"/>
              </w:rPr>
              <w:t xml:space="preserve"> </w:t>
            </w:r>
            <w:r w:rsidR="008167EB">
              <w:rPr>
                <w:rFonts w:ascii="Times New Roman" w:hAnsi="Times New Roman" w:cs="Times New Roman"/>
              </w:rPr>
              <w:t xml:space="preserve"> </w:t>
            </w:r>
            <w:r w:rsidR="008167EB" w:rsidRPr="00E36CB0">
              <w:rPr>
                <w:rFonts w:ascii="Times New Roman" w:hAnsi="Times New Roman" w:cs="Times New Roman"/>
              </w:rPr>
              <w:t>≤</w:t>
            </w:r>
            <w:r w:rsidR="008167EB">
              <w:rPr>
                <w:rFonts w:ascii="Times New Roman" w:hAnsi="Times New Roman" w:cs="Times New Roman"/>
              </w:rPr>
              <w:t xml:space="preserve"> </w:t>
            </w:r>
            <w:r w:rsidRPr="00E36CB0">
              <w:rPr>
                <w:rFonts w:ascii="Times New Roman" w:hAnsi="Times New Roman" w:cs="Times New Roman"/>
              </w:rPr>
              <w:t xml:space="preserve"> 45</w:t>
            </w:r>
          </w:p>
        </w:tc>
        <w:tc>
          <w:tcPr>
            <w:tcW w:w="2430" w:type="dxa"/>
            <w:vAlign w:val="center"/>
          </w:tcPr>
          <w:p w:rsidR="00F644E9" w:rsidRDefault="00F644E9" w:rsidP="005B5D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69A2" w:rsidRPr="00D775C4" w:rsidRDefault="00EE69A2" w:rsidP="00094DC4">
      <w:pPr>
        <w:spacing w:before="200"/>
        <w:ind w:left="1080" w:hanging="36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>(b)</w:t>
      </w:r>
      <w:r w:rsidR="00533AB4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Calculate an estimate for the mean and variance of the data.</w:t>
      </w:r>
    </w:p>
    <w:p w:rsidR="00EE69A2" w:rsidRPr="00D775C4" w:rsidRDefault="00EE69A2" w:rsidP="00094DC4">
      <w:pPr>
        <w:ind w:left="1080" w:hanging="36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>(c)</w:t>
      </w:r>
      <w:r w:rsidR="00533AB4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Explain why your answer is only an estimate.</w:t>
      </w:r>
    </w:p>
    <w:p w:rsidR="00EE69A2" w:rsidRDefault="00533AB4" w:rsidP="00D775C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 w:rsidRPr="00533AB4">
        <w:rPr>
          <w:rFonts w:ascii="Times New Roman" w:hAnsi="Times New Roman" w:cs="Times New Roman"/>
          <w:i/>
        </w:rPr>
        <w:t xml:space="preserve">6) </w:t>
      </w:r>
      <w:r w:rsidR="00EE69A2" w:rsidRPr="00533AB4">
        <w:rPr>
          <w:rFonts w:ascii="Times New Roman" w:hAnsi="Times New Roman" w:cs="Times New Roman"/>
          <w:i/>
        </w:rPr>
        <w:t>[10 marks]</w:t>
      </w:r>
    </w:p>
    <w:p w:rsidR="00533AB4" w:rsidRPr="00D775C4" w:rsidRDefault="00533AB4" w:rsidP="00533AB4">
      <w:pPr>
        <w:rPr>
          <w:rFonts w:ascii="Times New Roman" w:hAnsi="Times New Roman" w:cs="Times New Roman"/>
        </w:rPr>
      </w:pPr>
    </w:p>
    <w:p w:rsidR="00EE69A2" w:rsidRPr="00D775C4" w:rsidRDefault="00EE69A2" w:rsidP="00533AB4">
      <w:pPr>
        <w:ind w:left="270" w:hanging="270"/>
        <w:rPr>
          <w:rFonts w:ascii="Times New Roman" w:hAnsi="Times New Roman" w:cs="Times New Roman"/>
        </w:rPr>
      </w:pPr>
      <w:r w:rsidRPr="00533AB4">
        <w:rPr>
          <w:rFonts w:ascii="Times New Roman" w:hAnsi="Times New Roman" w:cs="Times New Roman"/>
          <w:b/>
        </w:rPr>
        <w:t>5.</w:t>
      </w:r>
      <w:r w:rsidR="00533AB4">
        <w:rPr>
          <w:rFonts w:ascii="Times New Roman" w:hAnsi="Times New Roman" w:cs="Times New Roman"/>
        </w:rPr>
        <w:tab/>
      </w:r>
      <w:r w:rsidR="00540A24" w:rsidRPr="00D775C4">
        <w:rPr>
          <w:rFonts w:ascii="Times New Roman" w:hAnsi="Times New Roman" w:cs="Times New Roman"/>
        </w:rPr>
        <w:t xml:space="preserve">The mean IB score of a group of eight </w:t>
      </w:r>
      <w:proofErr w:type="gramStart"/>
      <w:r w:rsidR="00540A24" w:rsidRPr="00D775C4">
        <w:rPr>
          <w:rFonts w:ascii="Times New Roman" w:hAnsi="Times New Roman" w:cs="Times New Roman"/>
        </w:rPr>
        <w:t>students</w:t>
      </w:r>
      <w:proofErr w:type="gramEnd"/>
      <w:r w:rsidR="00540A24" w:rsidRPr="00D775C4">
        <w:rPr>
          <w:rFonts w:ascii="Times New Roman" w:hAnsi="Times New Roman" w:cs="Times New Roman"/>
        </w:rPr>
        <w:t xml:space="preserve"> is</w:t>
      </w:r>
      <w:r w:rsidR="00F644E9">
        <w:rPr>
          <w:rFonts w:ascii="Times New Roman" w:hAnsi="Times New Roman" w:cs="Times New Roman"/>
        </w:rPr>
        <w:t>34.5</w:t>
      </w:r>
      <w:r w:rsidR="00540A24" w:rsidRPr="00D775C4">
        <w:rPr>
          <w:rFonts w:ascii="Times New Roman" w:hAnsi="Times New Roman" w:cs="Times New Roman"/>
        </w:rPr>
        <w:t xml:space="preserve"> and the variance of the scores is</w:t>
      </w:r>
      <w:r w:rsidR="00F644E9">
        <w:rPr>
          <w:rFonts w:ascii="Times New Roman" w:hAnsi="Times New Roman" w:cs="Times New Roman"/>
        </w:rPr>
        <w:t xml:space="preserve"> 5.75</w:t>
      </w:r>
      <w:r w:rsidR="00540A24" w:rsidRPr="00D775C4">
        <w:rPr>
          <w:rFonts w:ascii="Times New Roman" w:hAnsi="Times New Roman" w:cs="Times New Roman"/>
        </w:rPr>
        <w:t>. Another student with the score of</w:t>
      </w:r>
      <w:r w:rsidR="00F644E9">
        <w:rPr>
          <w:rFonts w:ascii="Times New Roman" w:hAnsi="Times New Roman" w:cs="Times New Roman"/>
        </w:rPr>
        <w:t xml:space="preserve"> 38</w:t>
      </w:r>
      <w:r w:rsidR="00540A24" w:rsidRPr="00D775C4">
        <w:rPr>
          <w:rFonts w:ascii="Times New Roman" w:hAnsi="Times New Roman" w:cs="Times New Roman"/>
        </w:rPr>
        <w:t xml:space="preserve"> points joins the group. Find the new mean and variance of the scores.</w:t>
      </w:r>
    </w:p>
    <w:p w:rsidR="00F644E9" w:rsidRDefault="00533AB4" w:rsidP="007D509A">
      <w:pPr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 w:rsidRPr="00D775C4">
        <w:rPr>
          <w:rFonts w:ascii="Times New Roman" w:hAnsi="Times New Roman" w:cs="Times New Roman"/>
        </w:rPr>
        <w:t xml:space="preserve"> </w:t>
      </w:r>
      <w:r w:rsidR="00540A24" w:rsidRPr="00533AB4">
        <w:rPr>
          <w:rFonts w:ascii="Times New Roman" w:hAnsi="Times New Roman" w:cs="Times New Roman"/>
          <w:i/>
        </w:rPr>
        <w:t>[ 8 marks]</w:t>
      </w:r>
    </w:p>
    <w:sectPr w:rsidR="00F644E9" w:rsidSect="00B34D9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32" w:rsidRDefault="000C1832" w:rsidP="00223B66">
      <w:pPr>
        <w:spacing w:after="0" w:line="240" w:lineRule="auto"/>
      </w:pPr>
      <w:r>
        <w:separator/>
      </w:r>
    </w:p>
  </w:endnote>
  <w:endnote w:type="continuationSeparator" w:id="0">
    <w:p w:rsidR="000C1832" w:rsidRDefault="000C1832" w:rsidP="0022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6D26C3" w:rsidP="006D26C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27924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27924" w:rsidRPr="00556E52">
      <w:rPr>
        <w:rStyle w:val="PageNumber"/>
        <w:rFonts w:ascii="Times New Roman" w:hAnsi="Times New Roman" w:cs="Times New Roman"/>
      </w:rPr>
      <w:fldChar w:fldCharType="separate"/>
    </w:r>
    <w:r w:rsidR="008167EB">
      <w:rPr>
        <w:rStyle w:val="PageNumber"/>
        <w:rFonts w:ascii="Times New Roman" w:hAnsi="Times New Roman" w:cs="Times New Roman"/>
        <w:noProof/>
      </w:rPr>
      <w:t>1</w:t>
    </w:r>
    <w:r w:rsidR="00727924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27924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27924" w:rsidRPr="00556E52">
      <w:rPr>
        <w:rStyle w:val="PageNumber"/>
        <w:rFonts w:ascii="Times New Roman" w:hAnsi="Times New Roman" w:cs="Times New Roman"/>
      </w:rPr>
      <w:fldChar w:fldCharType="separate"/>
    </w:r>
    <w:r w:rsidR="008167EB">
      <w:rPr>
        <w:rStyle w:val="PageNumber"/>
        <w:rFonts w:ascii="Times New Roman" w:hAnsi="Times New Roman" w:cs="Times New Roman"/>
        <w:noProof/>
      </w:rPr>
      <w:t>2</w:t>
    </w:r>
    <w:r w:rsidR="00727924" w:rsidRPr="00556E52">
      <w:rPr>
        <w:rStyle w:val="PageNumber"/>
        <w:rFonts w:ascii="Times New Roman" w:hAnsi="Times New Roman" w:cs="Times New Roman"/>
      </w:rPr>
      <w:fldChar w:fldCharType="end"/>
    </w:r>
  </w:p>
  <w:p w:rsidR="006D26C3" w:rsidRPr="006D26C3" w:rsidRDefault="006D26C3" w:rsidP="006D26C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32" w:rsidRDefault="000C1832" w:rsidP="00223B66">
      <w:pPr>
        <w:spacing w:after="0" w:line="240" w:lineRule="auto"/>
      </w:pPr>
      <w:r>
        <w:separator/>
      </w:r>
    </w:p>
  </w:footnote>
  <w:footnote w:type="continuationSeparator" w:id="0">
    <w:p w:rsidR="000C1832" w:rsidRDefault="000C1832" w:rsidP="0022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823B2F" w:rsidP="00823B2F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23B2F" w:rsidRDefault="00823B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3B66"/>
    <w:rsid w:val="00000443"/>
    <w:rsid w:val="00094DC4"/>
    <w:rsid w:val="000A40C9"/>
    <w:rsid w:val="000C1832"/>
    <w:rsid w:val="001146BE"/>
    <w:rsid w:val="00150098"/>
    <w:rsid w:val="001D798E"/>
    <w:rsid w:val="001F2673"/>
    <w:rsid w:val="00223B66"/>
    <w:rsid w:val="00240DB4"/>
    <w:rsid w:val="002469A9"/>
    <w:rsid w:val="002C126B"/>
    <w:rsid w:val="002C76F4"/>
    <w:rsid w:val="002F4DED"/>
    <w:rsid w:val="003A0847"/>
    <w:rsid w:val="003B1D06"/>
    <w:rsid w:val="003F5217"/>
    <w:rsid w:val="003F6D65"/>
    <w:rsid w:val="004303D7"/>
    <w:rsid w:val="004B4C81"/>
    <w:rsid w:val="00533AB4"/>
    <w:rsid w:val="00540A24"/>
    <w:rsid w:val="0055122F"/>
    <w:rsid w:val="005707F0"/>
    <w:rsid w:val="005A3AA9"/>
    <w:rsid w:val="005F16EA"/>
    <w:rsid w:val="005F4E46"/>
    <w:rsid w:val="0067425D"/>
    <w:rsid w:val="006C097E"/>
    <w:rsid w:val="006D26C3"/>
    <w:rsid w:val="0070465B"/>
    <w:rsid w:val="00716ADD"/>
    <w:rsid w:val="00727924"/>
    <w:rsid w:val="00746FCE"/>
    <w:rsid w:val="0075065C"/>
    <w:rsid w:val="00766D96"/>
    <w:rsid w:val="00780ACA"/>
    <w:rsid w:val="0079193D"/>
    <w:rsid w:val="007D509A"/>
    <w:rsid w:val="008167EB"/>
    <w:rsid w:val="00823B2F"/>
    <w:rsid w:val="00895C1D"/>
    <w:rsid w:val="00903325"/>
    <w:rsid w:val="00953A55"/>
    <w:rsid w:val="009876D6"/>
    <w:rsid w:val="00A33C73"/>
    <w:rsid w:val="00A46CE3"/>
    <w:rsid w:val="00A66A76"/>
    <w:rsid w:val="00A8324D"/>
    <w:rsid w:val="00AE1D08"/>
    <w:rsid w:val="00AE539E"/>
    <w:rsid w:val="00B34D9B"/>
    <w:rsid w:val="00C45EFD"/>
    <w:rsid w:val="00C4789C"/>
    <w:rsid w:val="00CA37ED"/>
    <w:rsid w:val="00D217D8"/>
    <w:rsid w:val="00D32DDC"/>
    <w:rsid w:val="00D775C4"/>
    <w:rsid w:val="00DE35DC"/>
    <w:rsid w:val="00E36741"/>
    <w:rsid w:val="00E36CB0"/>
    <w:rsid w:val="00E8336D"/>
    <w:rsid w:val="00EE69A2"/>
    <w:rsid w:val="00EF1C3B"/>
    <w:rsid w:val="00F1632E"/>
    <w:rsid w:val="00F23ED8"/>
    <w:rsid w:val="00F54352"/>
    <w:rsid w:val="00F56C99"/>
    <w:rsid w:val="00F644E9"/>
    <w:rsid w:val="00FA25D2"/>
    <w:rsid w:val="00FD0C8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B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3B66"/>
  </w:style>
  <w:style w:type="paragraph" w:styleId="Footer">
    <w:name w:val="footer"/>
    <w:basedOn w:val="Normal"/>
    <w:link w:val="FooterChar"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23B66"/>
  </w:style>
  <w:style w:type="table" w:styleId="TableGrid">
    <w:name w:val="Table Grid"/>
    <w:basedOn w:val="TableNormal"/>
    <w:uiPriority w:val="59"/>
    <w:rsid w:val="0022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1D08"/>
    <w:pPr>
      <w:ind w:left="720"/>
      <w:contextualSpacing/>
    </w:pPr>
  </w:style>
  <w:style w:type="character" w:styleId="PageNumber">
    <w:name w:val="page number"/>
    <w:basedOn w:val="DefaultParagraphFont"/>
    <w:rsid w:val="006D26C3"/>
  </w:style>
  <w:style w:type="character" w:styleId="CommentReference">
    <w:name w:val="annotation reference"/>
    <w:basedOn w:val="DefaultParagraphFont"/>
    <w:uiPriority w:val="99"/>
    <w:semiHidden/>
    <w:unhideWhenUsed/>
    <w:rsid w:val="00A83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24D"/>
    <w:rPr>
      <w:b/>
      <w:bCs/>
      <w:sz w:val="20"/>
      <w:szCs w:val="20"/>
    </w:rPr>
  </w:style>
  <w:style w:type="paragraph" w:customStyle="1" w:styleId="MTDisplayEquation">
    <w:name w:val="MTDisplayEquation"/>
    <w:basedOn w:val="Normal"/>
    <w:next w:val="Normal"/>
    <w:link w:val="MTDisplayEquationChar"/>
    <w:rsid w:val="00FA25D2"/>
    <w:pPr>
      <w:tabs>
        <w:tab w:val="center" w:pos="4520"/>
        <w:tab w:val="right" w:pos="9020"/>
      </w:tabs>
    </w:pPr>
    <w:rPr>
      <w:rFonts w:ascii="Times New Roman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FA25D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B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B66"/>
  </w:style>
  <w:style w:type="paragraph" w:styleId="Footer">
    <w:name w:val="footer"/>
    <w:basedOn w:val="Normal"/>
    <w:link w:val="FooterChar"/>
    <w:uiPriority w:val="99"/>
    <w:semiHidden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B66"/>
  </w:style>
  <w:style w:type="table" w:styleId="TableGrid">
    <w:name w:val="Table Grid"/>
    <w:basedOn w:val="TableNormal"/>
    <w:uiPriority w:val="59"/>
    <w:rsid w:val="0022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1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23</cp:revision>
  <dcterms:created xsi:type="dcterms:W3CDTF">2012-10-16T15:03:00Z</dcterms:created>
  <dcterms:modified xsi:type="dcterms:W3CDTF">2013-04-03T14:10:00Z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